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BF" w:rsidRPr="00DF06BF" w:rsidRDefault="00DF06BF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>
        <w:rPr>
          <w:rFonts w:ascii="Comic Sans MS" w:hAnsi="Comic Sans MS"/>
          <w:b/>
          <w:noProof/>
          <w:color w:val="6BA42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229870</wp:posOffset>
            </wp:positionH>
            <wp:positionV relativeFrom="margin">
              <wp:posOffset>-19685</wp:posOffset>
            </wp:positionV>
            <wp:extent cx="1588135" cy="1600200"/>
            <wp:effectExtent l="647700" t="95250" r="107315" b="114300"/>
            <wp:wrapSquare wrapText="bothSides"/>
            <wp:docPr id="2" name="Рисунок 1" descr="34093_NpAdvH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93_NpAdvHov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600200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DF06BF">
        <w:rPr>
          <w:rFonts w:ascii="Comic Sans MS" w:hAnsi="Comic Sans MS"/>
          <w:b/>
          <w:color w:val="6BA42C"/>
          <w:sz w:val="24"/>
          <w:szCs w:val="24"/>
        </w:rPr>
        <w:t>Заболеваемость раком молочной железы растёт быстрыми темпами. Всё чаще это заболевание обнаруживают у молодых женщин. Рак молочной железы чаще встречается у нерожавших, не кормивших грудью женщин, поздно родивших своих первенцов (после 30 лет), перенёсших аборты, не живущих регулярной половой жизнью. Вероятность развития опухоли выше у тех женщин, чьи матери или сёстры по материнской линии болели раком молочной железы. Категория этих лиц составляет группу риска по возник-новению рака молочной железы.</w:t>
      </w:r>
    </w:p>
    <w:p w:rsidR="00DF06BF" w:rsidRPr="0034210C" w:rsidRDefault="00DF06BF" w:rsidP="00DF06BF">
      <w:pPr>
        <w:ind w:left="567" w:firstLine="284"/>
        <w:jc w:val="center"/>
        <w:rPr>
          <w:rFonts w:ascii="Comic Sans MS" w:hAnsi="Comic Sans MS"/>
          <w:b/>
          <w:i/>
          <w:color w:val="C76361"/>
          <w:sz w:val="28"/>
          <w:szCs w:val="24"/>
        </w:rPr>
      </w:pPr>
      <w:r w:rsidRPr="0034210C">
        <w:rPr>
          <w:rFonts w:ascii="Comic Sans MS" w:hAnsi="Comic Sans MS"/>
          <w:b/>
          <w:i/>
          <w:color w:val="C76361"/>
          <w:sz w:val="28"/>
          <w:szCs w:val="24"/>
        </w:rPr>
        <w:t>Ранние признаки</w:t>
      </w:r>
    </w:p>
    <w:p w:rsidR="00DD36FB" w:rsidRPr="00DF06BF" w:rsidRDefault="00DF06BF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 w:rsidRPr="00DF06BF">
        <w:rPr>
          <w:rFonts w:ascii="Comic Sans MS" w:hAnsi="Comic Sans MS"/>
          <w:b/>
          <w:color w:val="6BA42C"/>
          <w:sz w:val="24"/>
          <w:szCs w:val="24"/>
        </w:rPr>
        <w:t>Большинство случаев рака молочной железы проявляются прежде всего небольшой припухлостью. Очень часто её впервые обнаруживает сама женщина. В большинстве случаев такие опухоли доброкачественные, но сразу же после их обнаружения необходимо показаться врачу.</w:t>
      </w:r>
    </w:p>
    <w:p w:rsidR="00DF06BF" w:rsidRPr="00DF06BF" w:rsidRDefault="0034210C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>
        <w:rPr>
          <w:rFonts w:ascii="Comic Sans MS" w:hAnsi="Comic Sans MS"/>
          <w:b/>
          <w:noProof/>
          <w:color w:val="6BA42C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9118600</wp:posOffset>
            </wp:positionH>
            <wp:positionV relativeFrom="margin">
              <wp:posOffset>1030605</wp:posOffset>
            </wp:positionV>
            <wp:extent cx="1276985" cy="1419860"/>
            <wp:effectExtent l="19050" t="0" r="0" b="0"/>
            <wp:wrapSquare wrapText="bothSides"/>
            <wp:docPr id="3" name="Рисунок 2" descr="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4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06BF" w:rsidRPr="00DF06BF">
        <w:rPr>
          <w:rFonts w:ascii="Comic Sans MS" w:hAnsi="Comic Sans MS"/>
          <w:b/>
          <w:color w:val="6BA42C"/>
          <w:sz w:val="24"/>
          <w:szCs w:val="24"/>
        </w:rPr>
        <w:t>В промежутках между посещениями врача выявить изменения в молочной железе помогает самообследование, эти простые приёмы должна проводить любая женщина во время принятия душа или при одевании. Молодые женщины проводят самоосмотр спустя 4-5 дней после менструации. После наступления менопаузы (климакса) осмотр рекомендуется проводить каждый первый день месяца.</w:t>
      </w:r>
    </w:p>
    <w:p w:rsidR="00DF06BF" w:rsidRPr="0034210C" w:rsidRDefault="00DF06BF" w:rsidP="00DF06BF">
      <w:pPr>
        <w:ind w:left="567" w:firstLine="284"/>
        <w:rPr>
          <w:rFonts w:ascii="Comic Sans MS" w:hAnsi="Comic Sans MS"/>
          <w:b/>
          <w:color w:val="00B050"/>
          <w:sz w:val="24"/>
          <w:szCs w:val="24"/>
        </w:rPr>
      </w:pPr>
      <w:r w:rsidRPr="0034210C">
        <w:rPr>
          <w:rFonts w:ascii="Comic Sans MS" w:hAnsi="Comic Sans MS"/>
          <w:b/>
          <w:color w:val="31849B" w:themeColor="accent5" w:themeShade="BF"/>
          <w:sz w:val="28"/>
          <w:szCs w:val="24"/>
        </w:rPr>
        <w:t xml:space="preserve">Самообследование </w:t>
      </w:r>
      <w:r w:rsidRPr="0034210C">
        <w:rPr>
          <w:rFonts w:ascii="Comic Sans MS" w:hAnsi="Comic Sans MS"/>
          <w:b/>
          <w:color w:val="00B050"/>
          <w:sz w:val="24"/>
          <w:szCs w:val="24"/>
        </w:rPr>
        <w:t>заключается в прощупывании кончиками пальцев поверхности всей груди и подмышечной впадины.Важно обращать внимание на:</w:t>
      </w:r>
    </w:p>
    <w:p w:rsidR="00DF06BF" w:rsidRPr="0034210C" w:rsidRDefault="00DF06BF" w:rsidP="00DF06BF">
      <w:pPr>
        <w:ind w:left="567" w:firstLine="284"/>
        <w:rPr>
          <w:rFonts w:ascii="Comic Sans MS" w:hAnsi="Comic Sans MS"/>
          <w:b/>
          <w:color w:val="00B050"/>
          <w:sz w:val="24"/>
          <w:szCs w:val="24"/>
        </w:rPr>
      </w:pPr>
      <w:r w:rsidRPr="0034210C">
        <w:rPr>
          <w:rFonts w:ascii="Comic Sans MS" w:hAnsi="Comic Sans MS"/>
          <w:b/>
          <w:color w:val="00B050"/>
          <w:sz w:val="24"/>
          <w:szCs w:val="24"/>
        </w:rPr>
        <w:t>— припухлость или уплотнение в молочной железе,</w:t>
      </w:r>
    </w:p>
    <w:p w:rsidR="00DF06BF" w:rsidRPr="0034210C" w:rsidRDefault="00DF06BF" w:rsidP="00DF06BF">
      <w:pPr>
        <w:ind w:left="567" w:firstLine="284"/>
        <w:rPr>
          <w:rFonts w:ascii="Comic Sans MS" w:hAnsi="Comic Sans MS"/>
          <w:b/>
          <w:color w:val="00B050"/>
          <w:sz w:val="24"/>
          <w:szCs w:val="24"/>
        </w:rPr>
      </w:pPr>
      <w:r w:rsidRPr="0034210C">
        <w:rPr>
          <w:rFonts w:ascii="Comic Sans MS" w:hAnsi="Comic Sans MS"/>
          <w:b/>
          <w:color w:val="00B050"/>
          <w:sz w:val="24"/>
          <w:szCs w:val="24"/>
        </w:rPr>
        <w:t>— изменение очертания или формы, сморщивание или втяжение кожи молочной железы,</w:t>
      </w:r>
    </w:p>
    <w:p w:rsidR="00DF06BF" w:rsidRPr="0034210C" w:rsidRDefault="00DF06BF" w:rsidP="00DF06BF">
      <w:pPr>
        <w:ind w:left="567" w:firstLine="284"/>
        <w:rPr>
          <w:rFonts w:ascii="Comic Sans MS" w:hAnsi="Comic Sans MS"/>
          <w:b/>
          <w:color w:val="00B050"/>
          <w:sz w:val="24"/>
          <w:szCs w:val="24"/>
        </w:rPr>
      </w:pPr>
      <w:r w:rsidRPr="0034210C">
        <w:rPr>
          <w:rFonts w:ascii="Comic Sans MS" w:hAnsi="Comic Sans MS"/>
          <w:b/>
          <w:color w:val="00B050"/>
          <w:sz w:val="24"/>
          <w:szCs w:val="24"/>
        </w:rPr>
        <w:t>— шелушение кожного покрова молочной железы,</w:t>
      </w:r>
    </w:p>
    <w:p w:rsidR="00DF06BF" w:rsidRPr="0034210C" w:rsidRDefault="00DF06BF" w:rsidP="00DF06BF">
      <w:pPr>
        <w:ind w:left="567" w:firstLine="284"/>
        <w:rPr>
          <w:rFonts w:ascii="Comic Sans MS" w:hAnsi="Comic Sans MS"/>
          <w:b/>
          <w:color w:val="00B050"/>
          <w:sz w:val="24"/>
          <w:szCs w:val="24"/>
        </w:rPr>
      </w:pPr>
      <w:r w:rsidRPr="0034210C">
        <w:rPr>
          <w:rFonts w:ascii="Comic Sans MS" w:hAnsi="Comic Sans MS"/>
          <w:b/>
          <w:color w:val="00B050"/>
          <w:sz w:val="24"/>
          <w:szCs w:val="24"/>
        </w:rPr>
        <w:t>— опухание плеча или пространства в подмышечной впадине,</w:t>
      </w:r>
    </w:p>
    <w:p w:rsidR="00DF06BF" w:rsidRPr="0034210C" w:rsidRDefault="00DF06BF" w:rsidP="00DF06BF">
      <w:pPr>
        <w:ind w:left="567" w:firstLine="284"/>
        <w:rPr>
          <w:rFonts w:ascii="Comic Sans MS" w:hAnsi="Comic Sans MS"/>
          <w:b/>
          <w:color w:val="00B050"/>
          <w:sz w:val="24"/>
          <w:szCs w:val="24"/>
        </w:rPr>
      </w:pPr>
      <w:r w:rsidRPr="0034210C">
        <w:rPr>
          <w:rFonts w:ascii="Comic Sans MS" w:hAnsi="Comic Sans MS"/>
          <w:b/>
          <w:color w:val="00B050"/>
          <w:sz w:val="24"/>
          <w:szCs w:val="24"/>
        </w:rPr>
        <w:t>— выделения из соска, втяжение соска,</w:t>
      </w:r>
    </w:p>
    <w:p w:rsidR="00DF06BF" w:rsidRPr="0034210C" w:rsidRDefault="00DF06BF" w:rsidP="00DF06BF">
      <w:pPr>
        <w:ind w:left="567" w:firstLine="284"/>
        <w:rPr>
          <w:rFonts w:ascii="Comic Sans MS" w:hAnsi="Comic Sans MS"/>
          <w:b/>
          <w:color w:val="00B050"/>
          <w:sz w:val="24"/>
          <w:szCs w:val="24"/>
        </w:rPr>
      </w:pPr>
      <w:r w:rsidRPr="0034210C">
        <w:rPr>
          <w:rFonts w:ascii="Comic Sans MS" w:hAnsi="Comic Sans MS"/>
          <w:b/>
          <w:color w:val="00B050"/>
          <w:sz w:val="24"/>
          <w:szCs w:val="24"/>
        </w:rPr>
        <w:t>— сняв бюстгалтер, посмотрите, нет ли на нём следов тёмных выделений.</w:t>
      </w:r>
    </w:p>
    <w:p w:rsidR="00DF06BF" w:rsidRPr="00DF06BF" w:rsidRDefault="00DF06BF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 w:rsidRPr="00DF06BF">
        <w:rPr>
          <w:rFonts w:ascii="Comic Sans MS" w:hAnsi="Comic Sans MS"/>
          <w:b/>
          <w:color w:val="6BA42C"/>
          <w:sz w:val="24"/>
          <w:szCs w:val="24"/>
        </w:rPr>
        <w:t>При обнаружении этих симптомов или других необычных изменений вашей молочной железы необходимо обязательно обратиться к врачу.</w:t>
      </w:r>
    </w:p>
    <w:p w:rsidR="00DF06BF" w:rsidRPr="00DF06BF" w:rsidRDefault="00DF06BF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 w:rsidRPr="00DF06BF">
        <w:rPr>
          <w:rFonts w:ascii="Comic Sans MS" w:hAnsi="Comic Sans MS"/>
          <w:b/>
          <w:color w:val="6BA42C"/>
          <w:sz w:val="24"/>
          <w:szCs w:val="24"/>
        </w:rPr>
        <w:lastRenderedPageBreak/>
        <w:t xml:space="preserve">Известно, что чем раньше выявляется злокачественная опухоль, тем лучше результаты её лечения. Опыт развитых стран мира показывает – сегодня рак молочной железы можно эффективно обнаруживать на ранней стадии, а значит, есть возможность успешно бороться с заболеванием. </w:t>
      </w:r>
    </w:p>
    <w:p w:rsidR="00DF06BF" w:rsidRPr="00DF06BF" w:rsidRDefault="00DF06BF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 w:rsidRPr="00DF06BF">
        <w:rPr>
          <w:rFonts w:ascii="Comic Sans MS" w:hAnsi="Comic Sans MS"/>
          <w:b/>
          <w:color w:val="6BA42C"/>
          <w:sz w:val="24"/>
          <w:szCs w:val="24"/>
        </w:rPr>
        <w:t xml:space="preserve">Факты свидетельствуют, что одна только регулярная маммография при профилактических осмотрах с её способностью распознать очень маленькие опухоли, снижает </w:t>
      </w:r>
    </w:p>
    <w:p w:rsidR="00DF06BF" w:rsidRPr="00DF06BF" w:rsidRDefault="00DF06BF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 w:rsidRPr="00DF06BF">
        <w:rPr>
          <w:rFonts w:ascii="Comic Sans MS" w:hAnsi="Comic Sans MS"/>
          <w:b/>
          <w:color w:val="6BA42C"/>
          <w:sz w:val="24"/>
          <w:szCs w:val="24"/>
        </w:rPr>
        <w:t>смертность от рака молочной железы на 25-30%.</w:t>
      </w:r>
    </w:p>
    <w:p w:rsidR="00DF06BF" w:rsidRPr="00DF06BF" w:rsidRDefault="00DF06BF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 w:rsidRPr="00DF06BF">
        <w:rPr>
          <w:rFonts w:ascii="Comic Sans MS" w:hAnsi="Comic Sans MS"/>
          <w:b/>
          <w:color w:val="6BA42C"/>
          <w:sz w:val="24"/>
          <w:szCs w:val="24"/>
        </w:rPr>
        <w:t xml:space="preserve">Маммография показана женщинам старше 40 лет 1 раз в 2 года. </w:t>
      </w:r>
    </w:p>
    <w:p w:rsidR="00DF06BF" w:rsidRPr="00DF06BF" w:rsidRDefault="00DF06BF" w:rsidP="00DF06BF">
      <w:pPr>
        <w:ind w:left="567" w:firstLine="284"/>
        <w:rPr>
          <w:rFonts w:ascii="Comic Sans MS" w:hAnsi="Comic Sans MS"/>
          <w:b/>
          <w:color w:val="6BA42C"/>
          <w:sz w:val="24"/>
          <w:szCs w:val="24"/>
        </w:rPr>
      </w:pPr>
      <w:r w:rsidRPr="00DF06BF">
        <w:rPr>
          <w:rFonts w:ascii="Comic Sans MS" w:hAnsi="Comic Sans MS"/>
          <w:b/>
          <w:color w:val="6BA42C"/>
          <w:sz w:val="24"/>
          <w:szCs w:val="24"/>
        </w:rPr>
        <w:t>Для обследования женщин, не достигших 40 лет, вместо маммографии можно прибегнуть к ультразвуковому сканированию молочных желёз.</w:t>
      </w:r>
    </w:p>
    <w:p w:rsidR="00DF06BF" w:rsidRPr="0034210C" w:rsidRDefault="00DF06BF" w:rsidP="0034210C">
      <w:pPr>
        <w:ind w:left="567" w:firstLine="284"/>
        <w:jc w:val="center"/>
        <w:rPr>
          <w:rFonts w:ascii="Comic Sans MS" w:hAnsi="Comic Sans MS"/>
          <w:b/>
          <w:color w:val="FF0000"/>
          <w:sz w:val="28"/>
          <w:szCs w:val="24"/>
        </w:rPr>
      </w:pPr>
      <w:r w:rsidRPr="0034210C">
        <w:rPr>
          <w:rFonts w:ascii="Comic Sans MS" w:hAnsi="Comic Sans MS"/>
          <w:b/>
          <w:color w:val="FF0000"/>
          <w:sz w:val="28"/>
          <w:szCs w:val="24"/>
        </w:rPr>
        <w:t>Дорогие женщины, помните, что женская грудь означает многое: женственность, радость кормления ребёнка, сексуальность.</w:t>
      </w:r>
    </w:p>
    <w:p w:rsidR="00DF06BF" w:rsidRDefault="00DF06BF" w:rsidP="0034210C">
      <w:pPr>
        <w:ind w:left="567" w:firstLine="284"/>
        <w:jc w:val="center"/>
        <w:rPr>
          <w:rFonts w:ascii="Comic Sans MS" w:hAnsi="Comic Sans MS"/>
          <w:b/>
          <w:color w:val="FF0000"/>
          <w:sz w:val="28"/>
          <w:szCs w:val="24"/>
        </w:rPr>
      </w:pPr>
      <w:r w:rsidRPr="0034210C">
        <w:rPr>
          <w:rFonts w:ascii="Comic Sans MS" w:hAnsi="Comic Sans MS"/>
          <w:b/>
          <w:color w:val="FF0000"/>
          <w:sz w:val="28"/>
          <w:szCs w:val="24"/>
        </w:rPr>
        <w:t>Поэтому не бойтесь пройти обследование!</w:t>
      </w:r>
    </w:p>
    <w:p w:rsidR="0034210C" w:rsidRDefault="0034210C" w:rsidP="0034210C">
      <w:pPr>
        <w:ind w:left="567" w:firstLine="284"/>
        <w:jc w:val="center"/>
        <w:rPr>
          <w:rFonts w:ascii="Comic Sans MS" w:hAnsi="Comic Sans MS"/>
          <w:b/>
          <w:color w:val="FF0000"/>
          <w:sz w:val="28"/>
          <w:szCs w:val="24"/>
        </w:rPr>
      </w:pPr>
    </w:p>
    <w:p w:rsidR="008B1ABB" w:rsidRPr="008B1ABB" w:rsidRDefault="008B1ABB" w:rsidP="00700E86">
      <w:pPr>
        <w:ind w:left="567" w:firstLine="284"/>
        <w:jc w:val="center"/>
        <w:rPr>
          <w:rFonts w:ascii="Comic Sans MS" w:hAnsi="Comic Sans MS"/>
          <w:b/>
          <w:color w:val="C76361"/>
          <w:sz w:val="24"/>
          <w:szCs w:val="24"/>
        </w:rPr>
      </w:pPr>
      <w:r w:rsidRPr="008B1ABB">
        <w:rPr>
          <w:rFonts w:ascii="Comic Sans MS" w:hAnsi="Comic Sans MS"/>
          <w:b/>
          <w:color w:val="C76361"/>
          <w:sz w:val="24"/>
          <w:szCs w:val="24"/>
        </w:rPr>
        <w:lastRenderedPageBreak/>
        <w:t>Министерство здравоохранения Астраханской области</w:t>
      </w:r>
    </w:p>
    <w:p w:rsidR="0034210C" w:rsidRPr="008B1ABB" w:rsidRDefault="0034210C" w:rsidP="00700E86">
      <w:pPr>
        <w:ind w:left="567" w:firstLine="284"/>
        <w:jc w:val="center"/>
        <w:rPr>
          <w:rFonts w:ascii="Comic Sans MS" w:hAnsi="Comic Sans MS"/>
          <w:b/>
          <w:color w:val="C76361"/>
          <w:sz w:val="24"/>
          <w:szCs w:val="24"/>
        </w:rPr>
      </w:pPr>
      <w:r w:rsidRPr="008B1ABB">
        <w:rPr>
          <w:rFonts w:ascii="Comic Sans MS" w:hAnsi="Comic Sans MS"/>
          <w:b/>
          <w:color w:val="C76361"/>
          <w:sz w:val="24"/>
          <w:szCs w:val="24"/>
        </w:rPr>
        <w:t>ГБУЗ АО «Городская поликлиника №10»</w:t>
      </w:r>
    </w:p>
    <w:p w:rsidR="0034210C" w:rsidRDefault="008B1ABB" w:rsidP="006A0D7C">
      <w:pPr>
        <w:ind w:left="567" w:firstLine="284"/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7796530</wp:posOffset>
            </wp:positionH>
            <wp:positionV relativeFrom="margin">
              <wp:posOffset>789305</wp:posOffset>
            </wp:positionV>
            <wp:extent cx="1016000" cy="638810"/>
            <wp:effectExtent l="19050" t="0" r="0" b="0"/>
            <wp:wrapSquare wrapText="bothSides"/>
            <wp:docPr id="5" name="Рисунок 4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ABB" w:rsidRDefault="008B1ABB" w:rsidP="006A0D7C">
      <w:pPr>
        <w:ind w:left="567" w:firstLine="284"/>
        <w:jc w:val="center"/>
        <w:rPr>
          <w:rFonts w:ascii="Comic Sans MS" w:hAnsi="Comic Sans MS"/>
          <w:b/>
          <w:color w:val="FF0000"/>
          <w:sz w:val="28"/>
          <w:szCs w:val="24"/>
        </w:rPr>
      </w:pPr>
    </w:p>
    <w:p w:rsidR="008B1ABB" w:rsidRPr="008B1ABB" w:rsidRDefault="008B1ABB" w:rsidP="006A0D7C">
      <w:pPr>
        <w:ind w:left="567" w:firstLine="284"/>
        <w:jc w:val="center"/>
        <w:rPr>
          <w:rFonts w:ascii="Comic Sans MS" w:hAnsi="Comic Sans MS"/>
          <w:b/>
          <w:color w:val="FF0000"/>
          <w:sz w:val="48"/>
          <w:szCs w:val="24"/>
        </w:rPr>
      </w:pPr>
      <w:r w:rsidRPr="008B1ABB">
        <w:rPr>
          <w:rFonts w:ascii="Comic Sans MS" w:hAnsi="Comic Sans MS"/>
          <w:b/>
          <w:color w:val="FF0000"/>
          <w:sz w:val="48"/>
          <w:szCs w:val="24"/>
        </w:rPr>
        <w:t>Что мы знаем о раке молочной железы?</w:t>
      </w:r>
    </w:p>
    <w:p w:rsidR="006A0D7C" w:rsidRDefault="006A0D7C" w:rsidP="0034210C">
      <w:pPr>
        <w:ind w:left="567" w:firstLine="284"/>
        <w:jc w:val="center"/>
        <w:rPr>
          <w:rFonts w:ascii="Comic Sans MS" w:hAnsi="Comic Sans MS"/>
          <w:b/>
          <w:color w:val="6BA42C"/>
          <w:sz w:val="28"/>
          <w:szCs w:val="24"/>
        </w:rPr>
      </w:pPr>
      <w:r>
        <w:rPr>
          <w:rFonts w:ascii="Comic Sans MS" w:hAnsi="Comic Sans MS"/>
          <w:b/>
          <w:noProof/>
          <w:color w:val="6BA42C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6518910</wp:posOffset>
            </wp:positionH>
            <wp:positionV relativeFrom="margin">
              <wp:posOffset>2774315</wp:posOffset>
            </wp:positionV>
            <wp:extent cx="3395345" cy="2091690"/>
            <wp:effectExtent l="152400" t="57150" r="52705" b="80010"/>
            <wp:wrapSquare wrapText="bothSides"/>
            <wp:docPr id="9" name="Рисунок 7" descr="im_20140110162229_16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20140110162229_16458.jpg"/>
                    <pic:cNvPicPr/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20916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C7636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A0D7C" w:rsidRDefault="006A0D7C" w:rsidP="0034210C">
      <w:pPr>
        <w:ind w:left="567" w:firstLine="284"/>
        <w:jc w:val="center"/>
        <w:rPr>
          <w:rFonts w:ascii="Comic Sans MS" w:hAnsi="Comic Sans MS"/>
          <w:b/>
          <w:color w:val="6BA42C"/>
          <w:sz w:val="28"/>
          <w:szCs w:val="24"/>
        </w:rPr>
      </w:pPr>
    </w:p>
    <w:p w:rsidR="006A0D7C" w:rsidRDefault="006A0D7C" w:rsidP="0034210C">
      <w:pPr>
        <w:ind w:left="567" w:firstLine="284"/>
        <w:jc w:val="center"/>
        <w:rPr>
          <w:rFonts w:ascii="Comic Sans MS" w:hAnsi="Comic Sans MS"/>
          <w:b/>
          <w:color w:val="6BA42C"/>
          <w:sz w:val="28"/>
          <w:szCs w:val="24"/>
        </w:rPr>
      </w:pPr>
    </w:p>
    <w:p w:rsidR="006A0D7C" w:rsidRDefault="006A0D7C" w:rsidP="0034210C">
      <w:pPr>
        <w:ind w:left="567" w:firstLine="284"/>
        <w:jc w:val="center"/>
        <w:rPr>
          <w:rFonts w:ascii="Comic Sans MS" w:hAnsi="Comic Sans MS"/>
          <w:b/>
          <w:color w:val="6BA42C"/>
          <w:sz w:val="28"/>
          <w:szCs w:val="24"/>
        </w:rPr>
      </w:pPr>
    </w:p>
    <w:p w:rsidR="006A0D7C" w:rsidRDefault="006A0D7C" w:rsidP="006A0D7C">
      <w:pPr>
        <w:ind w:left="567" w:firstLine="284"/>
        <w:rPr>
          <w:rFonts w:ascii="Comic Sans MS" w:hAnsi="Comic Sans MS"/>
          <w:b/>
          <w:color w:val="6BA42C"/>
          <w:sz w:val="28"/>
          <w:szCs w:val="24"/>
        </w:rPr>
      </w:pPr>
    </w:p>
    <w:p w:rsidR="006A0D7C" w:rsidRDefault="006A0D7C" w:rsidP="006A0D7C">
      <w:pPr>
        <w:ind w:left="567" w:firstLine="284"/>
        <w:rPr>
          <w:rFonts w:ascii="Comic Sans MS" w:hAnsi="Comic Sans MS"/>
          <w:b/>
          <w:color w:val="6BA42C"/>
          <w:sz w:val="28"/>
          <w:szCs w:val="24"/>
        </w:rPr>
      </w:pPr>
    </w:p>
    <w:p w:rsidR="006A0D7C" w:rsidRDefault="006A0D7C" w:rsidP="006A0D7C">
      <w:pPr>
        <w:ind w:left="567" w:firstLine="284"/>
        <w:rPr>
          <w:rFonts w:ascii="Comic Sans MS" w:hAnsi="Comic Sans MS"/>
          <w:b/>
          <w:color w:val="6BA42C"/>
          <w:sz w:val="28"/>
          <w:szCs w:val="24"/>
        </w:rPr>
      </w:pPr>
    </w:p>
    <w:p w:rsidR="0034210C" w:rsidRPr="0034210C" w:rsidRDefault="006A0D7C" w:rsidP="006A0D7C">
      <w:pPr>
        <w:ind w:left="567" w:firstLine="284"/>
        <w:jc w:val="center"/>
        <w:rPr>
          <w:rFonts w:ascii="Comic Sans MS" w:hAnsi="Comic Sans MS"/>
          <w:b/>
          <w:color w:val="6BA42C"/>
          <w:sz w:val="28"/>
          <w:szCs w:val="24"/>
        </w:rPr>
      </w:pPr>
      <w:r>
        <w:rPr>
          <w:rFonts w:ascii="Comic Sans MS" w:hAnsi="Comic Sans MS"/>
          <w:b/>
          <w:color w:val="6BA42C"/>
          <w:sz w:val="28"/>
          <w:szCs w:val="24"/>
        </w:rPr>
        <w:t>Астрахань 2015г</w:t>
      </w:r>
    </w:p>
    <w:sectPr w:rsidR="0034210C" w:rsidRPr="0034210C" w:rsidSect="00DF06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395" w:bottom="426" w:left="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7D" w:rsidRDefault="0049777D" w:rsidP="00FA7C98">
      <w:pPr>
        <w:spacing w:after="0" w:line="240" w:lineRule="auto"/>
      </w:pPr>
      <w:r>
        <w:separator/>
      </w:r>
    </w:p>
  </w:endnote>
  <w:endnote w:type="continuationSeparator" w:id="1">
    <w:p w:rsidR="0049777D" w:rsidRDefault="0049777D" w:rsidP="00F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98" w:rsidRDefault="00FA7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98" w:rsidRDefault="00FA7C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98" w:rsidRDefault="00FA7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7D" w:rsidRDefault="0049777D" w:rsidP="00FA7C98">
      <w:pPr>
        <w:spacing w:after="0" w:line="240" w:lineRule="auto"/>
      </w:pPr>
      <w:r>
        <w:separator/>
      </w:r>
    </w:p>
  </w:footnote>
  <w:footnote w:type="continuationSeparator" w:id="1">
    <w:p w:rsidR="0049777D" w:rsidRDefault="0049777D" w:rsidP="00F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98" w:rsidRDefault="00A94D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067" o:spid="_x0000_s2050" type="#_x0000_t75" style="position:absolute;margin-left:0;margin-top:0;width:841.6pt;height:526pt;z-index:-251657216;mso-position-horizontal:center;mso-position-horizontal-relative:margin;mso-position-vertical:center;mso-position-vertical-relative:margin" o:allowincell="f">
          <v:imagedata r:id="rId1" o:title="avatar-14854-2012102719545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98" w:rsidRDefault="00A94D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068" o:spid="_x0000_s2051" type="#_x0000_t75" style="position:absolute;margin-left:0;margin-top:0;width:841.6pt;height:526pt;z-index:-251656192;mso-position-horizontal:center;mso-position-horizontal-relative:margin;mso-position-vertical:center;mso-position-vertical-relative:margin" o:allowincell="f">
          <v:imagedata r:id="rId1" o:title="avatar-14854-2012102719545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98" w:rsidRDefault="00A94D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066" o:spid="_x0000_s2049" type="#_x0000_t75" style="position:absolute;margin-left:0;margin-top:0;width:841.6pt;height:526pt;z-index:-251658240;mso-position-horizontal:center;mso-position-horizontal-relative:margin;mso-position-vertical:center;mso-position-vertical-relative:margin" o:allowincell="f">
          <v:imagedata r:id="rId1" o:title="avatar-14854-20121027195456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7C98"/>
    <w:rsid w:val="00117D01"/>
    <w:rsid w:val="0034210C"/>
    <w:rsid w:val="003E20BC"/>
    <w:rsid w:val="00461B06"/>
    <w:rsid w:val="0049777D"/>
    <w:rsid w:val="006A0D7C"/>
    <w:rsid w:val="00700E86"/>
    <w:rsid w:val="008B1ABB"/>
    <w:rsid w:val="00A94D52"/>
    <w:rsid w:val="00AE20DC"/>
    <w:rsid w:val="00DB0FFE"/>
    <w:rsid w:val="00DD36FB"/>
    <w:rsid w:val="00DF06BF"/>
    <w:rsid w:val="00FA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C98"/>
  </w:style>
  <w:style w:type="paragraph" w:styleId="a5">
    <w:name w:val="footer"/>
    <w:basedOn w:val="a"/>
    <w:link w:val="a6"/>
    <w:uiPriority w:val="99"/>
    <w:semiHidden/>
    <w:unhideWhenUsed/>
    <w:rsid w:val="00FA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7C98"/>
  </w:style>
  <w:style w:type="paragraph" w:styleId="a7">
    <w:name w:val="Balloon Text"/>
    <w:basedOn w:val="a"/>
    <w:link w:val="a8"/>
    <w:uiPriority w:val="99"/>
    <w:semiHidden/>
    <w:unhideWhenUsed/>
    <w:rsid w:val="00DF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1</cp:lastModifiedBy>
  <cp:revision>3</cp:revision>
  <dcterms:created xsi:type="dcterms:W3CDTF">2014-09-29T10:06:00Z</dcterms:created>
  <dcterms:modified xsi:type="dcterms:W3CDTF">2017-10-10T07:07:00Z</dcterms:modified>
</cp:coreProperties>
</file>